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2596"/>
        <w:gridCol w:w="656"/>
        <w:gridCol w:w="1169"/>
        <w:gridCol w:w="1666"/>
        <w:gridCol w:w="29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/>
            </w:pPr>
            <w:r>
              <w:rPr>
                <w:rFonts w:hint="eastAsia"/>
              </w:rPr>
              <w:t>序号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/>
            </w:pPr>
            <w:r>
              <w:rPr>
                <w:rFonts w:hint="eastAsia"/>
              </w:rPr>
              <w:t>名  称</w:t>
            </w:r>
            <w:bookmarkStart w:id="0" w:name="_GoBack"/>
            <w:bookmarkEnd w:id="0"/>
          </w:p>
        </w:tc>
        <w:tc>
          <w:tcPr>
            <w:tcW w:w="6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数量</w:t>
            </w: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/>
            </w:pPr>
            <w:r>
              <w:rPr>
                <w:rFonts w:hint="eastAsia"/>
              </w:rPr>
              <w:t>申购科室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/>
            </w:pPr>
            <w:r>
              <w:rPr>
                <w:rFonts w:hint="eastAsia"/>
                <w:lang w:val="en-US" w:eastAsia="zh-CN"/>
              </w:rPr>
              <w:t>最高限价</w:t>
            </w:r>
            <w:r>
              <w:rPr>
                <w:rFonts w:hint="eastAsia"/>
              </w:rPr>
              <w:t>(元)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抢救车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1批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儿科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2600/台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/>
            </w:pPr>
            <w:r>
              <w:rPr>
                <w:rFonts w:hint="eastAsia"/>
                <w:lang w:val="en-US" w:eastAsia="zh-CN"/>
              </w:rPr>
              <w:t>具体需求见附件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远红外线加温器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儿保科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2950/台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/>
            </w:pPr>
            <w:r>
              <w:rPr>
                <w:rFonts w:hint="eastAsia"/>
                <w:lang w:val="en-US" w:eastAsia="zh-CN"/>
              </w:rPr>
              <w:t>具体需求见附件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宫腔镜镜子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生殖科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7600/根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腹腔镜配件冷光源灯泡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1900/个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/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>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腹腔镜配件剪刀芯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3600/个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/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腹腔镜配件双极电凝线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1200/根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腹腔镜配件吸引器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腹腔镜配件钛夹钳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腹腔镜配件施夹钳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腹腔镜配件松夹钳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腹腔镜配件穿刺器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腹腔镜配件转换器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腹腔镜配件气腹针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腹腔镜配件取物钳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腹腔镜配件持针钳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腹腔镜配件靶式钳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腹腔镜配件切开刀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腹腔镜配件腹壁缝合钳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腹腔镜配件推结器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腹腔镜配件打结钳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腹腔镜配件穿刺针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腹腔镜配件剪刀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腹腔镜配件分离钳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腹腔镜配件抓钳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腹腔镜配件活检钳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腹腔镜配件咬切钳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腹腔镜配件造影钳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腹腔镜配件扇形钳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腹腔镜配件举宫器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腹腔镜配件引导棒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腹腔镜配件分离器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腹腔镜配件剥离器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腹腔镜配件注水器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腹腔镜配件专用拉钩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腹腔镜配件圆棒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腹腔镜配件密封帽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其他未注明的腹腔镜手术器械可自行增加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手术室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可与我院腹腔镜配套使用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墙插式氧气流量表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100/个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包含国标和德标两种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墙插式负压表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100/个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包含国标和德标两种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水银血压计(成人）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100/个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水银血压计(儿童）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113/个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医用电子血压计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各类型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质保5年，一个月连续故障3次以上直接换新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听诊器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36/个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氧气袋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77/个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冷光单孔照明灯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800/个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特定电磁波治疗仪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230/个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轮椅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900/辆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ABS床头柜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180/个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开口器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204/个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压舌板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31/个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舌钳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99/个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复苏气囊（成人、儿童）</w:t>
            </w:r>
          </w:p>
        </w:tc>
        <w:tc>
          <w:tcPr>
            <w:tcW w:w="65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300/套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MzMwYWZiNjVjNWQwZmU5YTEwMzEzYWFkZTk3ZWUifQ=="/>
    <w:docVar w:name="KSO_WPS_MARK_KEY" w:val="74da224a-a990-4845-bb45-1c52403ee7b5"/>
  </w:docVars>
  <w:rsids>
    <w:rsidRoot w:val="00000000"/>
    <w:rsid w:val="2B9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2024-11-28T06:33:21Z</dcterms:created>
  <dc:creator>Administrator</dc:creator>
  <cp:lastModifiedBy>Gomorra</cp:lastModifiedBy>
  <dcterms:modified xsi:type="dcterms:W3CDTF">2024-11-28T06:35:04Z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1BA9B2B5153F4A5782A71AE7637E17D6_12</vt:lpwstr>
  </property>
</Properties>
</file>